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69A" w:rsidRPr="00B361F8" w:rsidRDefault="00F83230" w:rsidP="009E169A">
      <w:pPr>
        <w:tabs>
          <w:tab w:val="left" w:pos="1985"/>
        </w:tabs>
        <w:autoSpaceDE/>
        <w:autoSpaceDN/>
        <w:adjustRightInd/>
        <w:snapToGrid/>
        <w:rPr>
          <w:rFonts w:eastAsia="MS Mincho"/>
          <w:b/>
          <w:bCs/>
          <w:sz w:val="24"/>
          <w:szCs w:val="20"/>
        </w:rPr>
      </w:pPr>
      <w:r w:rsidRPr="00B361F8">
        <w:rPr>
          <w:rFonts w:eastAsia="MS Mincho"/>
          <w:b/>
          <w:bCs/>
          <w:sz w:val="24"/>
          <w:szCs w:val="20"/>
        </w:rPr>
        <w:t>3GPP TSG RAN WG</w:t>
      </w:r>
      <w:r w:rsidR="00CB39BA" w:rsidRPr="00B361F8">
        <w:rPr>
          <w:rFonts w:eastAsia="MS Mincho"/>
          <w:b/>
          <w:bCs/>
          <w:sz w:val="24"/>
          <w:szCs w:val="20"/>
        </w:rPr>
        <w:t>2</w:t>
      </w:r>
      <w:r w:rsidR="009807F6" w:rsidRPr="00B361F8">
        <w:rPr>
          <w:rFonts w:eastAsia="MS Mincho"/>
          <w:b/>
          <w:bCs/>
          <w:sz w:val="24"/>
          <w:szCs w:val="20"/>
        </w:rPr>
        <w:t xml:space="preserve"> Meeting #</w:t>
      </w:r>
      <w:r w:rsidR="007153D7">
        <w:rPr>
          <w:rFonts w:eastAsia="MS Mincho"/>
          <w:b/>
          <w:bCs/>
          <w:sz w:val="24"/>
          <w:szCs w:val="20"/>
        </w:rPr>
        <w:t>e</w:t>
      </w:r>
      <w:r w:rsidR="00CB39BA" w:rsidRPr="00B361F8">
        <w:rPr>
          <w:rFonts w:eastAsia="MS Mincho"/>
          <w:b/>
          <w:bCs/>
          <w:sz w:val="24"/>
          <w:szCs w:val="20"/>
        </w:rPr>
        <w:t>10</w:t>
      </w:r>
      <w:r w:rsidR="007153D7">
        <w:rPr>
          <w:rFonts w:eastAsia="MS Mincho"/>
          <w:b/>
          <w:bCs/>
          <w:sz w:val="24"/>
          <w:szCs w:val="20"/>
        </w:rPr>
        <w:t>9</w:t>
      </w:r>
      <w:r w:rsidRPr="00B361F8">
        <w:rPr>
          <w:rFonts w:eastAsia="MS Mincho"/>
          <w:b/>
          <w:bCs/>
          <w:sz w:val="24"/>
          <w:szCs w:val="20"/>
        </w:rPr>
        <w:t xml:space="preserve">                                       </w:t>
      </w:r>
      <w:r w:rsidR="00D5052C" w:rsidRPr="00B361F8">
        <w:rPr>
          <w:rFonts w:eastAsia="MS Mincho"/>
          <w:b/>
          <w:bCs/>
          <w:sz w:val="24"/>
          <w:szCs w:val="20"/>
        </w:rPr>
        <w:tab/>
      </w:r>
      <w:r w:rsidR="00FF55E4" w:rsidRPr="00B361F8">
        <w:rPr>
          <w:rFonts w:eastAsia="MS Mincho"/>
          <w:b/>
          <w:bCs/>
          <w:sz w:val="24"/>
          <w:szCs w:val="20"/>
        </w:rPr>
        <w:t xml:space="preserve">         </w:t>
      </w:r>
      <w:r w:rsidR="00AD2BA6" w:rsidRPr="00B361F8">
        <w:rPr>
          <w:rFonts w:eastAsia="MS Mincho"/>
          <w:b/>
          <w:bCs/>
          <w:sz w:val="24"/>
          <w:szCs w:val="20"/>
        </w:rPr>
        <w:t xml:space="preserve">    </w:t>
      </w:r>
      <w:r w:rsidR="003E0978" w:rsidRPr="00B361F8">
        <w:rPr>
          <w:rFonts w:eastAsia="MS Mincho"/>
          <w:b/>
          <w:bCs/>
          <w:sz w:val="24"/>
          <w:szCs w:val="20"/>
        </w:rPr>
        <w:t>R2-</w:t>
      </w:r>
      <w:r w:rsidR="00906034">
        <w:rPr>
          <w:rFonts w:eastAsia="MS Mincho"/>
          <w:b/>
          <w:bCs/>
          <w:sz w:val="24"/>
          <w:szCs w:val="20"/>
        </w:rPr>
        <w:t>2001077</w:t>
      </w:r>
      <w:bookmarkStart w:id="0" w:name="_GoBack"/>
      <w:bookmarkEnd w:id="0"/>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Agenda Item:</w:t>
      </w:r>
      <w:r w:rsidRPr="00B361F8">
        <w:rPr>
          <w:rFonts w:eastAsia="MS Mincho"/>
          <w:b/>
          <w:bCs/>
          <w:sz w:val="24"/>
          <w:szCs w:val="20"/>
        </w:rPr>
        <w:tab/>
      </w:r>
      <w:r w:rsidR="00A5390E" w:rsidRPr="00B361F8">
        <w:rPr>
          <w:rFonts w:eastAsia="MS Mincho"/>
          <w:b/>
          <w:bCs/>
          <w:sz w:val="24"/>
          <w:szCs w:val="20"/>
        </w:rPr>
        <w:t>6</w:t>
      </w:r>
      <w:r w:rsidR="009A1836">
        <w:rPr>
          <w:rFonts w:eastAsia="MS Mincho"/>
          <w:b/>
          <w:bCs/>
          <w:sz w:val="24"/>
          <w:szCs w:val="20"/>
        </w:rPr>
        <w:t>.4.2.1</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Source:</w:t>
      </w:r>
      <w:r w:rsidRPr="00B361F8">
        <w:rPr>
          <w:rFonts w:eastAsia="MS Mincho"/>
          <w:b/>
          <w:bCs/>
          <w:sz w:val="24"/>
          <w:szCs w:val="20"/>
        </w:rPr>
        <w:tab/>
      </w:r>
      <w:r w:rsidR="00CB39BA" w:rsidRPr="00B361F8">
        <w:rPr>
          <w:rFonts w:eastAsia="MS Mincho"/>
          <w:b/>
          <w:bCs/>
          <w:sz w:val="24"/>
          <w:szCs w:val="20"/>
        </w:rPr>
        <w:t>Lenovo</w:t>
      </w:r>
      <w:r w:rsidR="003C689A" w:rsidRPr="00B361F8">
        <w:rPr>
          <w:rFonts w:eastAsia="MS Mincho"/>
          <w:b/>
          <w:bCs/>
          <w:sz w:val="24"/>
          <w:szCs w:val="20"/>
        </w:rPr>
        <w:t>, Motorola Mobility</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Title:</w:t>
      </w:r>
      <w:r w:rsidRPr="00B361F8">
        <w:rPr>
          <w:rFonts w:eastAsia="MS Mincho"/>
          <w:b/>
          <w:bCs/>
          <w:sz w:val="24"/>
          <w:szCs w:val="20"/>
        </w:rPr>
        <w:tab/>
      </w:r>
      <w:r w:rsidR="009A1836">
        <w:rPr>
          <w:rFonts w:eastAsia="MS Mincho"/>
          <w:b/>
          <w:bCs/>
          <w:sz w:val="24"/>
          <w:szCs w:val="20"/>
        </w:rPr>
        <w:t>Zone configuration and Tx Rx distance calculation</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Document for:</w:t>
      </w:r>
      <w:r w:rsidRPr="00B361F8">
        <w:rPr>
          <w:rFonts w:eastAsia="MS Mincho"/>
          <w:b/>
          <w:bCs/>
          <w:sz w:val="24"/>
          <w:szCs w:val="20"/>
        </w:rPr>
        <w:tab/>
      </w:r>
      <w:r w:rsidR="00CC258A" w:rsidRPr="00B361F8">
        <w:rPr>
          <w:rFonts w:eastAsia="MS Mincho"/>
          <w:b/>
          <w:bCs/>
          <w:sz w:val="24"/>
          <w:szCs w:val="20"/>
        </w:rPr>
        <w:t>Discussion, Decision</w:t>
      </w:r>
    </w:p>
    <w:p w:rsidR="00D7536D" w:rsidRPr="00B361F8" w:rsidRDefault="004845AB"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bookmarkStart w:id="1" w:name="_Ref124589705"/>
      <w:bookmarkStart w:id="2" w:name="_Ref129681862"/>
      <w:r w:rsidRPr="00B361F8">
        <w:rPr>
          <w:rFonts w:ascii="Times New Roman" w:eastAsia="SimSun" w:hAnsi="Times New Roman"/>
          <w:b w:val="0"/>
          <w:bCs w:val="0"/>
          <w:sz w:val="36"/>
          <w:szCs w:val="20"/>
          <w:lang w:eastAsia="ja-JP"/>
        </w:rPr>
        <w:t>Introduction</w:t>
      </w:r>
      <w:bookmarkEnd w:id="1"/>
      <w:bookmarkEnd w:id="2"/>
    </w:p>
    <w:p w:rsidR="00B20E3B" w:rsidRPr="00886C29" w:rsidRDefault="0079675B" w:rsidP="00505AFE">
      <w:pPr>
        <w:jc w:val="both"/>
      </w:pPr>
      <w:r>
        <w:t>The Zone configuration is defined in the running RRC CR for NR V2X</w:t>
      </w:r>
      <w:r w:rsidR="00886C29">
        <w:t>.</w:t>
      </w:r>
      <w:r>
        <w:t xml:space="preserve"> The Zones are to be used for calculation of Tx Rx distance between the transmitter and the receiver UE. The transmitter sends the Zone id of the Zone it is in and the receiver after determining its Zone id, needs to calculate the distance between them and see if this is less than the MCR. If so, it provides a HARQ feedback, otherwise not. This document indicates how the distance between Zone IDs are calculated.</w:t>
      </w:r>
    </w:p>
    <w:p w:rsidR="001463A9" w:rsidRPr="00B361F8" w:rsidRDefault="004B0F1D"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Discussion</w:t>
      </w:r>
    </w:p>
    <w:p w:rsidR="00711F43" w:rsidRDefault="00407368" w:rsidP="00E37CC3">
      <w:r w:rsidRPr="000E0E05">
        <w:rPr>
          <w:color w:val="000000" w:themeColor="text1"/>
          <w:kern w:val="24"/>
          <w:szCs w:val="30"/>
        </w:rPr>
        <w:t>Zones are like rectangular boxes with certain length and width of minimum 5 m each</w:t>
      </w:r>
      <w:r w:rsidR="00E37CC3" w:rsidRPr="000E0E05">
        <w:t>.</w:t>
      </w:r>
      <w:r w:rsidRPr="000E0E05">
        <w:t xml:space="preserve"> RAN1 has agreed to use the Zones to calculate Tx-Rx distance. In addition, zone configuration may also be required for resource pool assignments. The Zones of the latter type must be large enough to ensure that moving vehicles do not change </w:t>
      </w:r>
      <w:r w:rsidR="000E0E05" w:rsidRPr="000E0E05">
        <w:t xml:space="preserve">Zones and thereby the resource pools </w:t>
      </w:r>
      <w:r w:rsidRPr="000E0E05">
        <w:t xml:space="preserve">too often. For the purpose of Tx-Rx distance calculation, </w:t>
      </w:r>
      <w:r w:rsidR="006954B3">
        <w:t>the Zones should be much smaller to minimize inaccuracy in distance calculation. Therefore, it will be meaningful to have two different Zone configuration if RAN2 thinks resource pool assignment also needs to be done based on Zone concept like in LTE.</w:t>
      </w:r>
    </w:p>
    <w:p w:rsidR="006954B3" w:rsidRPr="006954B3" w:rsidRDefault="006954B3" w:rsidP="00E37CC3">
      <w:pPr>
        <w:rPr>
          <w:b/>
        </w:rPr>
      </w:pPr>
      <w:r w:rsidRPr="006954B3">
        <w:rPr>
          <w:b/>
        </w:rPr>
        <w:t>Proposal 1: Two different Zone configuration can be provided to the NR V2X UEs.</w:t>
      </w:r>
    </w:p>
    <w:p w:rsidR="00407368" w:rsidRDefault="00407368" w:rsidP="00E37CC3">
      <w:pPr>
        <w:rPr>
          <w:b/>
        </w:rPr>
      </w:pPr>
    </w:p>
    <w:p w:rsidR="00407368" w:rsidRDefault="00407368" w:rsidP="00407368">
      <w:pPr>
        <w:keepNext/>
        <w:jc w:val="center"/>
      </w:pPr>
      <w:r>
        <w:rPr>
          <w:noProof/>
        </w:rPr>
        <w:drawing>
          <wp:inline distT="0" distB="0" distL="0" distR="0" wp14:anchorId="34A2AE22" wp14:editId="5FFF0EDD">
            <wp:extent cx="4448175" cy="2886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48175" cy="2886075"/>
                    </a:xfrm>
                    <a:prstGeom prst="rect">
                      <a:avLst/>
                    </a:prstGeom>
                  </pic:spPr>
                </pic:pic>
              </a:graphicData>
            </a:graphic>
          </wp:inline>
        </w:drawing>
      </w:r>
    </w:p>
    <w:p w:rsidR="00407368" w:rsidRDefault="00407368" w:rsidP="00407368">
      <w:pPr>
        <w:pStyle w:val="Caption"/>
      </w:pPr>
      <w:r>
        <w:t>Figure 1: Tx-Rx Distance calculation</w:t>
      </w:r>
    </w:p>
    <w:p w:rsidR="00407368" w:rsidRDefault="006954B3" w:rsidP="00E37CC3">
      <w:r w:rsidRPr="006954B3">
        <w:t>Now coming to the distance calculation between the UEs, since the “distance” between two boxes can’t really be much meaningful, we need to define the distance between two points. These points can be in the most straightforward way be the center of the boxes. For distance calculations, the geometric center of the shape is used i.e. the distance is calculated between one centers (of Zone of the Tx UE) to the other center (of Zone of the Rx UE). For rectangles, it is the intersection point of the diagonals.</w:t>
      </w:r>
    </w:p>
    <w:p w:rsidR="006954B3" w:rsidRPr="006954B3" w:rsidRDefault="006954B3" w:rsidP="00E37CC3">
      <w:pPr>
        <w:rPr>
          <w:b/>
        </w:rPr>
      </w:pPr>
      <w:r w:rsidRPr="006954B3">
        <w:rPr>
          <w:b/>
        </w:rPr>
        <w:lastRenderedPageBreak/>
        <w:t>Proposal 2: The Tx Rx distance is calculated as the distance between the geometric centers of the Tx UE’s Zone and RX UE’s Zone.</w:t>
      </w:r>
    </w:p>
    <w:p w:rsidR="0082623E" w:rsidRPr="00B361F8" w:rsidRDefault="0082623E"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Conclusion</w:t>
      </w:r>
      <w:r w:rsidR="00F5101B" w:rsidRPr="00B361F8">
        <w:rPr>
          <w:rFonts w:ascii="Times New Roman" w:eastAsia="SimSun" w:hAnsi="Times New Roman"/>
          <w:b w:val="0"/>
          <w:bCs w:val="0"/>
          <w:sz w:val="36"/>
          <w:szCs w:val="20"/>
          <w:lang w:eastAsia="ja-JP"/>
        </w:rPr>
        <w:t>s</w:t>
      </w:r>
    </w:p>
    <w:p w:rsidR="0048619C" w:rsidRDefault="00DE6D12" w:rsidP="0048619C">
      <w:r w:rsidRPr="00B361F8">
        <w:t xml:space="preserve">This contribution addressed </w:t>
      </w:r>
      <w:r w:rsidR="008268C0">
        <w:t xml:space="preserve">the </w:t>
      </w:r>
      <w:r w:rsidR="009453ED">
        <w:t xml:space="preserve">question </w:t>
      </w:r>
      <w:r w:rsidR="00D91B6D">
        <w:t>of how the Zones are to be used for calculation of Tx Rx distance between the transmitter and the receiver UE</w:t>
      </w:r>
      <w:r w:rsidR="00AF6914">
        <w:t>s</w:t>
      </w:r>
      <w:r w:rsidR="00D91B6D">
        <w:t>.</w:t>
      </w:r>
      <w:r w:rsidR="008268C0">
        <w:t xml:space="preserve"> T</w:t>
      </w:r>
      <w:r w:rsidR="00973B27">
        <w:t>he following proposals are made:</w:t>
      </w:r>
    </w:p>
    <w:p w:rsidR="009453ED" w:rsidRPr="00D91B6D" w:rsidRDefault="00D91B6D" w:rsidP="00D91B6D">
      <w:pPr>
        <w:rPr>
          <w:b/>
        </w:rPr>
      </w:pPr>
      <w:r w:rsidRPr="006954B3">
        <w:rPr>
          <w:b/>
        </w:rPr>
        <w:t>Proposal 1: Two different Zone configuration can be provided to the NR V2X UEs.</w:t>
      </w:r>
    </w:p>
    <w:p w:rsidR="00005FED" w:rsidRPr="000E01BE" w:rsidRDefault="00D91B6D" w:rsidP="00005FED">
      <w:pPr>
        <w:rPr>
          <w:b/>
        </w:rPr>
      </w:pPr>
      <w:r w:rsidRPr="006954B3">
        <w:rPr>
          <w:b/>
        </w:rPr>
        <w:t>Proposal 2: The Tx Rx distance is calculated as the distance between the geometric centers of the Tx UE’s Zone and RX UE’s Zone.</w:t>
      </w:r>
    </w:p>
    <w:p w:rsidR="00620D8F" w:rsidRDefault="00620D8F" w:rsidP="006D7601">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References</w:t>
      </w:r>
    </w:p>
    <w:sectPr w:rsidR="00620D8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131" w:rsidRDefault="00680131">
      <w:r>
        <w:separator/>
      </w:r>
    </w:p>
  </w:endnote>
  <w:endnote w:type="continuationSeparator" w:id="0">
    <w:p w:rsidR="00680131" w:rsidRDefault="00680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131" w:rsidRDefault="00680131">
      <w:r>
        <w:separator/>
      </w:r>
    </w:p>
  </w:footnote>
  <w:footnote w:type="continuationSeparator" w:id="0">
    <w:p w:rsidR="00680131" w:rsidRDefault="00680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AC2F64"/>
    <w:multiLevelType w:val="hybridMultilevel"/>
    <w:tmpl w:val="AA5E5044"/>
    <w:lvl w:ilvl="0" w:tplc="D0A4AABA">
      <w:start w:val="1"/>
      <w:numFmt w:val="decimal"/>
      <w:lvlText w:val="%1."/>
      <w:lvlJc w:val="left"/>
      <w:pPr>
        <w:tabs>
          <w:tab w:val="num" w:pos="-860"/>
        </w:tabs>
        <w:ind w:left="-860" w:hanging="360"/>
      </w:pPr>
    </w:lvl>
    <w:lvl w:ilvl="1" w:tplc="168A1020">
      <w:start w:val="1"/>
      <w:numFmt w:val="lowerLetter"/>
      <w:lvlText w:val="%2)"/>
      <w:lvlJc w:val="left"/>
      <w:pPr>
        <w:tabs>
          <w:tab w:val="num" w:pos="-140"/>
        </w:tabs>
        <w:ind w:left="-140" w:hanging="360"/>
      </w:pPr>
    </w:lvl>
    <w:lvl w:ilvl="2" w:tplc="F7C87A62">
      <w:numFmt w:val="bullet"/>
      <w:lvlText w:val="•"/>
      <w:lvlJc w:val="left"/>
      <w:pPr>
        <w:tabs>
          <w:tab w:val="num" w:pos="580"/>
        </w:tabs>
        <w:ind w:left="580" w:hanging="360"/>
      </w:pPr>
      <w:rPr>
        <w:rFonts w:ascii="Arial" w:hAnsi="Arial" w:hint="default"/>
      </w:rPr>
    </w:lvl>
    <w:lvl w:ilvl="3" w:tplc="740440B6" w:tentative="1">
      <w:start w:val="1"/>
      <w:numFmt w:val="decimal"/>
      <w:lvlText w:val="%4."/>
      <w:lvlJc w:val="left"/>
      <w:pPr>
        <w:tabs>
          <w:tab w:val="num" w:pos="1300"/>
        </w:tabs>
        <w:ind w:left="1300" w:hanging="360"/>
      </w:pPr>
    </w:lvl>
    <w:lvl w:ilvl="4" w:tplc="F16687CC" w:tentative="1">
      <w:start w:val="1"/>
      <w:numFmt w:val="decimal"/>
      <w:lvlText w:val="%5."/>
      <w:lvlJc w:val="left"/>
      <w:pPr>
        <w:tabs>
          <w:tab w:val="num" w:pos="2020"/>
        </w:tabs>
        <w:ind w:left="2020" w:hanging="360"/>
      </w:pPr>
    </w:lvl>
    <w:lvl w:ilvl="5" w:tplc="31AC03F8" w:tentative="1">
      <w:start w:val="1"/>
      <w:numFmt w:val="decimal"/>
      <w:lvlText w:val="%6."/>
      <w:lvlJc w:val="left"/>
      <w:pPr>
        <w:tabs>
          <w:tab w:val="num" w:pos="2740"/>
        </w:tabs>
        <w:ind w:left="2740" w:hanging="360"/>
      </w:pPr>
    </w:lvl>
    <w:lvl w:ilvl="6" w:tplc="8D72EDF0" w:tentative="1">
      <w:start w:val="1"/>
      <w:numFmt w:val="decimal"/>
      <w:lvlText w:val="%7."/>
      <w:lvlJc w:val="left"/>
      <w:pPr>
        <w:tabs>
          <w:tab w:val="num" w:pos="3460"/>
        </w:tabs>
        <w:ind w:left="3460" w:hanging="360"/>
      </w:pPr>
    </w:lvl>
    <w:lvl w:ilvl="7" w:tplc="AE5C8E30" w:tentative="1">
      <w:start w:val="1"/>
      <w:numFmt w:val="decimal"/>
      <w:lvlText w:val="%8."/>
      <w:lvlJc w:val="left"/>
      <w:pPr>
        <w:tabs>
          <w:tab w:val="num" w:pos="4180"/>
        </w:tabs>
        <w:ind w:left="4180" w:hanging="360"/>
      </w:pPr>
    </w:lvl>
    <w:lvl w:ilvl="8" w:tplc="37DC7434" w:tentative="1">
      <w:start w:val="1"/>
      <w:numFmt w:val="decimal"/>
      <w:lvlText w:val="%9."/>
      <w:lvlJc w:val="left"/>
      <w:pPr>
        <w:tabs>
          <w:tab w:val="num" w:pos="4900"/>
        </w:tabs>
        <w:ind w:left="4900" w:hanging="360"/>
      </w:pPr>
    </w:lvl>
  </w:abstractNum>
  <w:abstractNum w:abstractNumId="2" w15:restartNumberingAfterBreak="0">
    <w:nsid w:val="219C139E"/>
    <w:multiLevelType w:val="hybridMultilevel"/>
    <w:tmpl w:val="7D6ADD8E"/>
    <w:lvl w:ilvl="0" w:tplc="2158A318">
      <w:start w:val="1"/>
      <w:numFmt w:val="bullet"/>
      <w:lvlText w:val=""/>
      <w:lvlJc w:val="left"/>
      <w:pPr>
        <w:tabs>
          <w:tab w:val="num" w:pos="720"/>
        </w:tabs>
        <w:ind w:left="720" w:hanging="360"/>
      </w:pPr>
      <w:rPr>
        <w:rFonts w:ascii="Wingdings" w:hAnsi="Wingdings" w:hint="default"/>
      </w:rPr>
    </w:lvl>
    <w:lvl w:ilvl="1" w:tplc="46EAE46E">
      <w:start w:val="1"/>
      <w:numFmt w:val="bullet"/>
      <w:lvlText w:val=""/>
      <w:lvlJc w:val="left"/>
      <w:pPr>
        <w:tabs>
          <w:tab w:val="num" w:pos="1440"/>
        </w:tabs>
        <w:ind w:left="1440" w:hanging="360"/>
      </w:pPr>
      <w:rPr>
        <w:rFonts w:ascii="Wingdings" w:hAnsi="Wingdings" w:hint="default"/>
      </w:rPr>
    </w:lvl>
    <w:lvl w:ilvl="2" w:tplc="E09C415C" w:tentative="1">
      <w:start w:val="1"/>
      <w:numFmt w:val="bullet"/>
      <w:lvlText w:val=""/>
      <w:lvlJc w:val="left"/>
      <w:pPr>
        <w:tabs>
          <w:tab w:val="num" w:pos="2160"/>
        </w:tabs>
        <w:ind w:left="2160" w:hanging="360"/>
      </w:pPr>
      <w:rPr>
        <w:rFonts w:ascii="Wingdings" w:hAnsi="Wingdings" w:hint="default"/>
      </w:rPr>
    </w:lvl>
    <w:lvl w:ilvl="3" w:tplc="EB188F1E" w:tentative="1">
      <w:start w:val="1"/>
      <w:numFmt w:val="bullet"/>
      <w:lvlText w:val=""/>
      <w:lvlJc w:val="left"/>
      <w:pPr>
        <w:tabs>
          <w:tab w:val="num" w:pos="2880"/>
        </w:tabs>
        <w:ind w:left="2880" w:hanging="360"/>
      </w:pPr>
      <w:rPr>
        <w:rFonts w:ascii="Wingdings" w:hAnsi="Wingdings" w:hint="default"/>
      </w:rPr>
    </w:lvl>
    <w:lvl w:ilvl="4" w:tplc="FB8CEB10" w:tentative="1">
      <w:start w:val="1"/>
      <w:numFmt w:val="bullet"/>
      <w:lvlText w:val=""/>
      <w:lvlJc w:val="left"/>
      <w:pPr>
        <w:tabs>
          <w:tab w:val="num" w:pos="3600"/>
        </w:tabs>
        <w:ind w:left="3600" w:hanging="360"/>
      </w:pPr>
      <w:rPr>
        <w:rFonts w:ascii="Wingdings" w:hAnsi="Wingdings" w:hint="default"/>
      </w:rPr>
    </w:lvl>
    <w:lvl w:ilvl="5" w:tplc="5630BF82" w:tentative="1">
      <w:start w:val="1"/>
      <w:numFmt w:val="bullet"/>
      <w:lvlText w:val=""/>
      <w:lvlJc w:val="left"/>
      <w:pPr>
        <w:tabs>
          <w:tab w:val="num" w:pos="4320"/>
        </w:tabs>
        <w:ind w:left="4320" w:hanging="360"/>
      </w:pPr>
      <w:rPr>
        <w:rFonts w:ascii="Wingdings" w:hAnsi="Wingdings" w:hint="default"/>
      </w:rPr>
    </w:lvl>
    <w:lvl w:ilvl="6" w:tplc="725A5958" w:tentative="1">
      <w:start w:val="1"/>
      <w:numFmt w:val="bullet"/>
      <w:lvlText w:val=""/>
      <w:lvlJc w:val="left"/>
      <w:pPr>
        <w:tabs>
          <w:tab w:val="num" w:pos="5040"/>
        </w:tabs>
        <w:ind w:left="5040" w:hanging="360"/>
      </w:pPr>
      <w:rPr>
        <w:rFonts w:ascii="Wingdings" w:hAnsi="Wingdings" w:hint="default"/>
      </w:rPr>
    </w:lvl>
    <w:lvl w:ilvl="7" w:tplc="097C40E0" w:tentative="1">
      <w:start w:val="1"/>
      <w:numFmt w:val="bullet"/>
      <w:lvlText w:val=""/>
      <w:lvlJc w:val="left"/>
      <w:pPr>
        <w:tabs>
          <w:tab w:val="num" w:pos="5760"/>
        </w:tabs>
        <w:ind w:left="5760" w:hanging="360"/>
      </w:pPr>
      <w:rPr>
        <w:rFonts w:ascii="Wingdings" w:hAnsi="Wingdings" w:hint="default"/>
      </w:rPr>
    </w:lvl>
    <w:lvl w:ilvl="8" w:tplc="33B87CC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8A0AA3"/>
    <w:multiLevelType w:val="hybridMultilevel"/>
    <w:tmpl w:val="A2F65444"/>
    <w:lvl w:ilvl="0" w:tplc="26E6C792">
      <w:start w:val="1"/>
      <w:numFmt w:val="bullet"/>
      <w:lvlText w:val="•"/>
      <w:lvlJc w:val="left"/>
      <w:pPr>
        <w:tabs>
          <w:tab w:val="num" w:pos="360"/>
        </w:tabs>
        <w:ind w:left="360" w:hanging="360"/>
      </w:pPr>
      <w:rPr>
        <w:rFonts w:ascii="Arial" w:hAnsi="Arial" w:hint="default"/>
      </w:rPr>
    </w:lvl>
    <w:lvl w:ilvl="1" w:tplc="B29EFB44">
      <w:start w:val="1"/>
      <w:numFmt w:val="bullet"/>
      <w:lvlText w:val="•"/>
      <w:lvlJc w:val="left"/>
      <w:pPr>
        <w:tabs>
          <w:tab w:val="num" w:pos="1080"/>
        </w:tabs>
        <w:ind w:left="1080" w:hanging="360"/>
      </w:pPr>
      <w:rPr>
        <w:rFonts w:ascii="Arial" w:hAnsi="Arial" w:hint="default"/>
      </w:rPr>
    </w:lvl>
    <w:lvl w:ilvl="2" w:tplc="28C6B2B6">
      <w:start w:val="1"/>
      <w:numFmt w:val="bullet"/>
      <w:lvlText w:val="•"/>
      <w:lvlJc w:val="left"/>
      <w:pPr>
        <w:tabs>
          <w:tab w:val="num" w:pos="1800"/>
        </w:tabs>
        <w:ind w:left="1800" w:hanging="360"/>
      </w:pPr>
      <w:rPr>
        <w:rFonts w:ascii="Arial" w:hAnsi="Arial" w:hint="default"/>
      </w:rPr>
    </w:lvl>
    <w:lvl w:ilvl="3" w:tplc="9D72C74C">
      <w:numFmt w:val="bullet"/>
      <w:lvlText w:val="•"/>
      <w:lvlJc w:val="left"/>
      <w:pPr>
        <w:tabs>
          <w:tab w:val="num" w:pos="2520"/>
        </w:tabs>
        <w:ind w:left="2520" w:hanging="360"/>
      </w:pPr>
      <w:rPr>
        <w:rFonts w:ascii="Arial" w:hAnsi="Arial" w:hint="default"/>
      </w:rPr>
    </w:lvl>
    <w:lvl w:ilvl="4" w:tplc="6A4AF800" w:tentative="1">
      <w:start w:val="1"/>
      <w:numFmt w:val="bullet"/>
      <w:lvlText w:val="•"/>
      <w:lvlJc w:val="left"/>
      <w:pPr>
        <w:tabs>
          <w:tab w:val="num" w:pos="3240"/>
        </w:tabs>
        <w:ind w:left="3240" w:hanging="360"/>
      </w:pPr>
      <w:rPr>
        <w:rFonts w:ascii="Arial" w:hAnsi="Arial" w:hint="default"/>
      </w:rPr>
    </w:lvl>
    <w:lvl w:ilvl="5" w:tplc="C0F4FDEE" w:tentative="1">
      <w:start w:val="1"/>
      <w:numFmt w:val="bullet"/>
      <w:lvlText w:val="•"/>
      <w:lvlJc w:val="left"/>
      <w:pPr>
        <w:tabs>
          <w:tab w:val="num" w:pos="3960"/>
        </w:tabs>
        <w:ind w:left="3960" w:hanging="360"/>
      </w:pPr>
      <w:rPr>
        <w:rFonts w:ascii="Arial" w:hAnsi="Arial" w:hint="default"/>
      </w:rPr>
    </w:lvl>
    <w:lvl w:ilvl="6" w:tplc="4BFC56E6" w:tentative="1">
      <w:start w:val="1"/>
      <w:numFmt w:val="bullet"/>
      <w:lvlText w:val="•"/>
      <w:lvlJc w:val="left"/>
      <w:pPr>
        <w:tabs>
          <w:tab w:val="num" w:pos="4680"/>
        </w:tabs>
        <w:ind w:left="4680" w:hanging="360"/>
      </w:pPr>
      <w:rPr>
        <w:rFonts w:ascii="Arial" w:hAnsi="Arial" w:hint="default"/>
      </w:rPr>
    </w:lvl>
    <w:lvl w:ilvl="7" w:tplc="4EC89E00" w:tentative="1">
      <w:start w:val="1"/>
      <w:numFmt w:val="bullet"/>
      <w:lvlText w:val="•"/>
      <w:lvlJc w:val="left"/>
      <w:pPr>
        <w:tabs>
          <w:tab w:val="num" w:pos="5400"/>
        </w:tabs>
        <w:ind w:left="5400" w:hanging="360"/>
      </w:pPr>
      <w:rPr>
        <w:rFonts w:ascii="Arial" w:hAnsi="Arial" w:hint="default"/>
      </w:rPr>
    </w:lvl>
    <w:lvl w:ilvl="8" w:tplc="FB5470F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7852C3F"/>
    <w:multiLevelType w:val="hybridMultilevel"/>
    <w:tmpl w:val="4CD02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4"/>
  </w:num>
  <w:num w:numId="3">
    <w:abstractNumId w:val="12"/>
  </w:num>
  <w:num w:numId="4">
    <w:abstractNumId w:val="11"/>
  </w:num>
  <w:num w:numId="5">
    <w:abstractNumId w:val="9"/>
  </w:num>
  <w:num w:numId="6">
    <w:abstractNumId w:val="15"/>
  </w:num>
  <w:num w:numId="7">
    <w:abstractNumId w:val="10"/>
  </w:num>
  <w:num w:numId="8">
    <w:abstractNumId w:val="8"/>
  </w:num>
  <w:num w:numId="9">
    <w:abstractNumId w:val="13"/>
  </w:num>
  <w:num w:numId="10">
    <w:abstractNumId w:val="7"/>
  </w:num>
  <w:num w:numId="11">
    <w:abstractNumId w:val="0"/>
  </w:num>
  <w:num w:numId="12">
    <w:abstractNumId w:val="6"/>
  </w:num>
  <w:num w:numId="13">
    <w:abstractNumId w:val="1"/>
  </w:num>
  <w:num w:numId="14">
    <w:abstractNumId w:val="3"/>
  </w:num>
  <w:num w:numId="15">
    <w:abstractNumId w:val="4"/>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5FED"/>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53"/>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808"/>
    <w:rsid w:val="00016A1C"/>
    <w:rsid w:val="000172BE"/>
    <w:rsid w:val="000179D8"/>
    <w:rsid w:val="00017D8A"/>
    <w:rsid w:val="00017E39"/>
    <w:rsid w:val="0002026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71"/>
    <w:rsid w:val="00034DAD"/>
    <w:rsid w:val="000352B3"/>
    <w:rsid w:val="000359EA"/>
    <w:rsid w:val="00036121"/>
    <w:rsid w:val="000365B6"/>
    <w:rsid w:val="00036CB7"/>
    <w:rsid w:val="00036F2F"/>
    <w:rsid w:val="000373B3"/>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160"/>
    <w:rsid w:val="00044555"/>
    <w:rsid w:val="00044B08"/>
    <w:rsid w:val="00044DF0"/>
    <w:rsid w:val="00045549"/>
    <w:rsid w:val="000459BA"/>
    <w:rsid w:val="00045C8E"/>
    <w:rsid w:val="00045D95"/>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3FD"/>
    <w:rsid w:val="00071525"/>
    <w:rsid w:val="00071943"/>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A5D"/>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0E7E"/>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0A6"/>
    <w:rsid w:val="000C35F4"/>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1BE"/>
    <w:rsid w:val="000E068E"/>
    <w:rsid w:val="000E07D6"/>
    <w:rsid w:val="000E0AF7"/>
    <w:rsid w:val="000E0E05"/>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445"/>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CDD"/>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833"/>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942"/>
    <w:rsid w:val="00124970"/>
    <w:rsid w:val="00124B65"/>
    <w:rsid w:val="00124D84"/>
    <w:rsid w:val="001250DD"/>
    <w:rsid w:val="00125403"/>
    <w:rsid w:val="00125733"/>
    <w:rsid w:val="00125A22"/>
    <w:rsid w:val="00125DDB"/>
    <w:rsid w:val="001261FC"/>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554"/>
    <w:rsid w:val="00134B88"/>
    <w:rsid w:val="001352D0"/>
    <w:rsid w:val="001354B8"/>
    <w:rsid w:val="001354C8"/>
    <w:rsid w:val="0013588C"/>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697"/>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5EBD"/>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113"/>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323"/>
    <w:rsid w:val="00182539"/>
    <w:rsid w:val="00182771"/>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2EF0"/>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8B8"/>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0D"/>
    <w:rsid w:val="001D1155"/>
    <w:rsid w:val="001D1425"/>
    <w:rsid w:val="001D1D76"/>
    <w:rsid w:val="001D2157"/>
    <w:rsid w:val="001D2360"/>
    <w:rsid w:val="001D25C3"/>
    <w:rsid w:val="001D269A"/>
    <w:rsid w:val="001D26F4"/>
    <w:rsid w:val="001D2A73"/>
    <w:rsid w:val="001D30B8"/>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6B1"/>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2FB"/>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7B3"/>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48A"/>
    <w:rsid w:val="00220891"/>
    <w:rsid w:val="00220894"/>
    <w:rsid w:val="00220BE6"/>
    <w:rsid w:val="00220C89"/>
    <w:rsid w:val="0022134B"/>
    <w:rsid w:val="002216C9"/>
    <w:rsid w:val="00221D96"/>
    <w:rsid w:val="00221DE9"/>
    <w:rsid w:val="00222173"/>
    <w:rsid w:val="00222CA9"/>
    <w:rsid w:val="00222DB9"/>
    <w:rsid w:val="002235B3"/>
    <w:rsid w:val="00223D16"/>
    <w:rsid w:val="00223F67"/>
    <w:rsid w:val="00224952"/>
    <w:rsid w:val="00224C8B"/>
    <w:rsid w:val="00224DD2"/>
    <w:rsid w:val="0022510B"/>
    <w:rsid w:val="0022524D"/>
    <w:rsid w:val="00225255"/>
    <w:rsid w:val="002257FD"/>
    <w:rsid w:val="00225A59"/>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012"/>
    <w:rsid w:val="002311E4"/>
    <w:rsid w:val="0023148E"/>
    <w:rsid w:val="00231BF4"/>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28"/>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039"/>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41"/>
    <w:rsid w:val="00275EFE"/>
    <w:rsid w:val="00276166"/>
    <w:rsid w:val="00276462"/>
    <w:rsid w:val="00276897"/>
    <w:rsid w:val="0027689C"/>
    <w:rsid w:val="00276A35"/>
    <w:rsid w:val="00276A8C"/>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67D"/>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5D0"/>
    <w:rsid w:val="00291754"/>
    <w:rsid w:val="00291AE7"/>
    <w:rsid w:val="00291E17"/>
    <w:rsid w:val="0029237F"/>
    <w:rsid w:val="00292715"/>
    <w:rsid w:val="00292899"/>
    <w:rsid w:val="00292B29"/>
    <w:rsid w:val="00292BF6"/>
    <w:rsid w:val="002934F4"/>
    <w:rsid w:val="002938E3"/>
    <w:rsid w:val="00293D83"/>
    <w:rsid w:val="00293E57"/>
    <w:rsid w:val="00294092"/>
    <w:rsid w:val="0029412B"/>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6EE5"/>
    <w:rsid w:val="002C72B2"/>
    <w:rsid w:val="002C73D3"/>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02"/>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4D4"/>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6E2"/>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44A"/>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597"/>
    <w:rsid w:val="003178DA"/>
    <w:rsid w:val="00317966"/>
    <w:rsid w:val="00317A11"/>
    <w:rsid w:val="00317C91"/>
    <w:rsid w:val="00317DB8"/>
    <w:rsid w:val="00317E99"/>
    <w:rsid w:val="00317F51"/>
    <w:rsid w:val="00317FF3"/>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C4C"/>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BC8"/>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81"/>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4DC"/>
    <w:rsid w:val="00372601"/>
    <w:rsid w:val="0037295B"/>
    <w:rsid w:val="00372ACA"/>
    <w:rsid w:val="00372CF0"/>
    <w:rsid w:val="00372DD5"/>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877"/>
    <w:rsid w:val="00377A96"/>
    <w:rsid w:val="00377B5C"/>
    <w:rsid w:val="00377C81"/>
    <w:rsid w:val="003802DC"/>
    <w:rsid w:val="0038095E"/>
    <w:rsid w:val="00380AED"/>
    <w:rsid w:val="00380DD7"/>
    <w:rsid w:val="00380E4E"/>
    <w:rsid w:val="00380FBF"/>
    <w:rsid w:val="003812F9"/>
    <w:rsid w:val="003814DB"/>
    <w:rsid w:val="003815D1"/>
    <w:rsid w:val="00382404"/>
    <w:rsid w:val="003825A9"/>
    <w:rsid w:val="00382913"/>
    <w:rsid w:val="00382A43"/>
    <w:rsid w:val="00382B1C"/>
    <w:rsid w:val="00382BE2"/>
    <w:rsid w:val="00382D60"/>
    <w:rsid w:val="00382F29"/>
    <w:rsid w:val="00383433"/>
    <w:rsid w:val="00383808"/>
    <w:rsid w:val="0038396C"/>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2A2"/>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4B6"/>
    <w:rsid w:val="003E0587"/>
    <w:rsid w:val="003E07AE"/>
    <w:rsid w:val="003E0978"/>
    <w:rsid w:val="003E14FC"/>
    <w:rsid w:val="003E1584"/>
    <w:rsid w:val="003E1B7F"/>
    <w:rsid w:val="003E1CEB"/>
    <w:rsid w:val="003E2685"/>
    <w:rsid w:val="003E292E"/>
    <w:rsid w:val="003E2976"/>
    <w:rsid w:val="003E2A1A"/>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368"/>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7F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4A5"/>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1B"/>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4F9"/>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2FC"/>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261"/>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9C"/>
    <w:rsid w:val="004861E1"/>
    <w:rsid w:val="00486575"/>
    <w:rsid w:val="004866D0"/>
    <w:rsid w:val="00486CB4"/>
    <w:rsid w:val="00486CC8"/>
    <w:rsid w:val="00490999"/>
    <w:rsid w:val="00490D12"/>
    <w:rsid w:val="00490F46"/>
    <w:rsid w:val="00491082"/>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509"/>
    <w:rsid w:val="00493A74"/>
    <w:rsid w:val="00493EAC"/>
    <w:rsid w:val="00493EC2"/>
    <w:rsid w:val="00494242"/>
    <w:rsid w:val="0049481B"/>
    <w:rsid w:val="0049486B"/>
    <w:rsid w:val="004948C6"/>
    <w:rsid w:val="00494907"/>
    <w:rsid w:val="00494A0A"/>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42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5D9"/>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1AC"/>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6D"/>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57"/>
    <w:rsid w:val="00504EC9"/>
    <w:rsid w:val="00505134"/>
    <w:rsid w:val="00505AFE"/>
    <w:rsid w:val="00505B27"/>
    <w:rsid w:val="00505C04"/>
    <w:rsid w:val="0050650E"/>
    <w:rsid w:val="00506915"/>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0D06"/>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8E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554"/>
    <w:rsid w:val="00563793"/>
    <w:rsid w:val="005638D4"/>
    <w:rsid w:val="00563E8F"/>
    <w:rsid w:val="00564068"/>
    <w:rsid w:val="00564070"/>
    <w:rsid w:val="0056457B"/>
    <w:rsid w:val="00564D9F"/>
    <w:rsid w:val="00564F30"/>
    <w:rsid w:val="005651EA"/>
    <w:rsid w:val="005656ED"/>
    <w:rsid w:val="005657E8"/>
    <w:rsid w:val="00565A99"/>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BA1"/>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AC9"/>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A8C"/>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B5"/>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04C"/>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549"/>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4F85"/>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6FDA"/>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33"/>
    <w:rsid w:val="006549A1"/>
    <w:rsid w:val="00654B38"/>
    <w:rsid w:val="00654B83"/>
    <w:rsid w:val="00655061"/>
    <w:rsid w:val="006550BF"/>
    <w:rsid w:val="0065510C"/>
    <w:rsid w:val="00655ABD"/>
    <w:rsid w:val="00655B63"/>
    <w:rsid w:val="00655C68"/>
    <w:rsid w:val="00656615"/>
    <w:rsid w:val="006567B6"/>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18"/>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131"/>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B68"/>
    <w:rsid w:val="00691C86"/>
    <w:rsid w:val="00691F2F"/>
    <w:rsid w:val="006924A5"/>
    <w:rsid w:val="00692B3C"/>
    <w:rsid w:val="006939CC"/>
    <w:rsid w:val="00693B2B"/>
    <w:rsid w:val="00693D37"/>
    <w:rsid w:val="00693E1F"/>
    <w:rsid w:val="00693ECB"/>
    <w:rsid w:val="006941D1"/>
    <w:rsid w:val="00694334"/>
    <w:rsid w:val="00694797"/>
    <w:rsid w:val="00694C14"/>
    <w:rsid w:val="006954B3"/>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2B"/>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3AF"/>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5477"/>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8B"/>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69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43"/>
    <w:rsid w:val="00711F5E"/>
    <w:rsid w:val="0071265A"/>
    <w:rsid w:val="00712843"/>
    <w:rsid w:val="00712A40"/>
    <w:rsid w:val="00712BB2"/>
    <w:rsid w:val="00712C42"/>
    <w:rsid w:val="00712D48"/>
    <w:rsid w:val="0071301D"/>
    <w:rsid w:val="007130C0"/>
    <w:rsid w:val="0071320E"/>
    <w:rsid w:val="007133FE"/>
    <w:rsid w:val="00713736"/>
    <w:rsid w:val="0071373D"/>
    <w:rsid w:val="007138CD"/>
    <w:rsid w:val="00713DE4"/>
    <w:rsid w:val="00714313"/>
    <w:rsid w:val="00714A76"/>
    <w:rsid w:val="00714C47"/>
    <w:rsid w:val="0071507C"/>
    <w:rsid w:val="007152C1"/>
    <w:rsid w:val="007153D7"/>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1E4"/>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1ED1"/>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8DF"/>
    <w:rsid w:val="007509F0"/>
    <w:rsid w:val="00751091"/>
    <w:rsid w:val="0075124A"/>
    <w:rsid w:val="007514B2"/>
    <w:rsid w:val="0075161C"/>
    <w:rsid w:val="007519E2"/>
    <w:rsid w:val="00751B2A"/>
    <w:rsid w:val="00751B83"/>
    <w:rsid w:val="00751BFA"/>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5FE"/>
    <w:rsid w:val="00770704"/>
    <w:rsid w:val="00771288"/>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A07"/>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6F15"/>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568"/>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75B"/>
    <w:rsid w:val="0079689D"/>
    <w:rsid w:val="00797409"/>
    <w:rsid w:val="00797516"/>
    <w:rsid w:val="00797EB9"/>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18F"/>
    <w:rsid w:val="007F6486"/>
    <w:rsid w:val="007F648A"/>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A8A"/>
    <w:rsid w:val="00802E74"/>
    <w:rsid w:val="008034B2"/>
    <w:rsid w:val="008036C6"/>
    <w:rsid w:val="00803765"/>
    <w:rsid w:val="00803AC3"/>
    <w:rsid w:val="00803C22"/>
    <w:rsid w:val="00803C9D"/>
    <w:rsid w:val="00803E3C"/>
    <w:rsid w:val="0080404B"/>
    <w:rsid w:val="00804162"/>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9C3"/>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18"/>
    <w:rsid w:val="008169B1"/>
    <w:rsid w:val="00816C92"/>
    <w:rsid w:val="00817165"/>
    <w:rsid w:val="0081723D"/>
    <w:rsid w:val="00817263"/>
    <w:rsid w:val="008172BE"/>
    <w:rsid w:val="0081745A"/>
    <w:rsid w:val="00817733"/>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8C0"/>
    <w:rsid w:val="00826A11"/>
    <w:rsid w:val="00827005"/>
    <w:rsid w:val="008274BF"/>
    <w:rsid w:val="00827AFC"/>
    <w:rsid w:val="00827F7A"/>
    <w:rsid w:val="0083015A"/>
    <w:rsid w:val="008302F9"/>
    <w:rsid w:val="008308E1"/>
    <w:rsid w:val="0083098F"/>
    <w:rsid w:val="008309E5"/>
    <w:rsid w:val="00830BBB"/>
    <w:rsid w:val="00830DC3"/>
    <w:rsid w:val="00830E13"/>
    <w:rsid w:val="00831198"/>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504"/>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5C"/>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6D36"/>
    <w:rsid w:val="00857659"/>
    <w:rsid w:val="00857A0A"/>
    <w:rsid w:val="0086011A"/>
    <w:rsid w:val="00860579"/>
    <w:rsid w:val="0086087C"/>
    <w:rsid w:val="00860D8E"/>
    <w:rsid w:val="00860DFA"/>
    <w:rsid w:val="008611B6"/>
    <w:rsid w:val="00861593"/>
    <w:rsid w:val="008623DA"/>
    <w:rsid w:val="00862440"/>
    <w:rsid w:val="008624CE"/>
    <w:rsid w:val="0086275E"/>
    <w:rsid w:val="00862C81"/>
    <w:rsid w:val="008631FD"/>
    <w:rsid w:val="00863219"/>
    <w:rsid w:val="00863297"/>
    <w:rsid w:val="00863636"/>
    <w:rsid w:val="008636AB"/>
    <w:rsid w:val="00863707"/>
    <w:rsid w:val="00863778"/>
    <w:rsid w:val="0086379A"/>
    <w:rsid w:val="00863970"/>
    <w:rsid w:val="0086404C"/>
    <w:rsid w:val="00864271"/>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C29"/>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88E"/>
    <w:rsid w:val="008959A4"/>
    <w:rsid w:val="00895B8A"/>
    <w:rsid w:val="008962E4"/>
    <w:rsid w:val="008962FA"/>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7C7"/>
    <w:rsid w:val="008B4823"/>
    <w:rsid w:val="008B5099"/>
    <w:rsid w:val="008B50E7"/>
    <w:rsid w:val="008B5299"/>
    <w:rsid w:val="008B52C0"/>
    <w:rsid w:val="008B55F3"/>
    <w:rsid w:val="008B5A5F"/>
    <w:rsid w:val="008B5AB0"/>
    <w:rsid w:val="008B5AFB"/>
    <w:rsid w:val="008B5BB7"/>
    <w:rsid w:val="008B5BCE"/>
    <w:rsid w:val="008B5FB6"/>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932"/>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0D0F"/>
    <w:rsid w:val="00900D1D"/>
    <w:rsid w:val="0090116C"/>
    <w:rsid w:val="009013AD"/>
    <w:rsid w:val="00901BF9"/>
    <w:rsid w:val="00901D69"/>
    <w:rsid w:val="00901DDB"/>
    <w:rsid w:val="00902179"/>
    <w:rsid w:val="0090257E"/>
    <w:rsid w:val="00902AC8"/>
    <w:rsid w:val="00902B96"/>
    <w:rsid w:val="00903495"/>
    <w:rsid w:val="009035EA"/>
    <w:rsid w:val="00903802"/>
    <w:rsid w:val="00903D22"/>
    <w:rsid w:val="00903F53"/>
    <w:rsid w:val="00903F62"/>
    <w:rsid w:val="00904271"/>
    <w:rsid w:val="009046E4"/>
    <w:rsid w:val="00904938"/>
    <w:rsid w:val="00904D52"/>
    <w:rsid w:val="00904E5F"/>
    <w:rsid w:val="0090528E"/>
    <w:rsid w:val="009052DA"/>
    <w:rsid w:val="00905BD0"/>
    <w:rsid w:val="00906034"/>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604"/>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3ED"/>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C9F"/>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5F1B"/>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B27"/>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05B"/>
    <w:rsid w:val="009821C0"/>
    <w:rsid w:val="009826C8"/>
    <w:rsid w:val="009829E3"/>
    <w:rsid w:val="00982D20"/>
    <w:rsid w:val="00983117"/>
    <w:rsid w:val="0098323C"/>
    <w:rsid w:val="009835BD"/>
    <w:rsid w:val="00983612"/>
    <w:rsid w:val="009836E4"/>
    <w:rsid w:val="0098380C"/>
    <w:rsid w:val="009838D0"/>
    <w:rsid w:val="00983D9A"/>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622"/>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1F"/>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836"/>
    <w:rsid w:val="009A1A7E"/>
    <w:rsid w:val="009A23D2"/>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DB7"/>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5E0"/>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3BB"/>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2F4"/>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696"/>
    <w:rsid w:val="00A33FC1"/>
    <w:rsid w:val="00A34041"/>
    <w:rsid w:val="00A3432B"/>
    <w:rsid w:val="00A3466B"/>
    <w:rsid w:val="00A346BA"/>
    <w:rsid w:val="00A34BD1"/>
    <w:rsid w:val="00A34C67"/>
    <w:rsid w:val="00A34D62"/>
    <w:rsid w:val="00A350B6"/>
    <w:rsid w:val="00A35552"/>
    <w:rsid w:val="00A35689"/>
    <w:rsid w:val="00A3588E"/>
    <w:rsid w:val="00A3596F"/>
    <w:rsid w:val="00A35992"/>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90E"/>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B21"/>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3F0"/>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0FCE"/>
    <w:rsid w:val="00A91048"/>
    <w:rsid w:val="00A9195D"/>
    <w:rsid w:val="00A91B14"/>
    <w:rsid w:val="00A91C02"/>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64"/>
    <w:rsid w:val="00A94BCF"/>
    <w:rsid w:val="00A94BD5"/>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342"/>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494"/>
    <w:rsid w:val="00AB66C6"/>
    <w:rsid w:val="00AB67B4"/>
    <w:rsid w:val="00AB692A"/>
    <w:rsid w:val="00AB7053"/>
    <w:rsid w:val="00AB725F"/>
    <w:rsid w:val="00AB7C69"/>
    <w:rsid w:val="00AC01C9"/>
    <w:rsid w:val="00AC03D9"/>
    <w:rsid w:val="00AC0481"/>
    <w:rsid w:val="00AC05E5"/>
    <w:rsid w:val="00AC0705"/>
    <w:rsid w:val="00AC092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2BA6"/>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0A8"/>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0D3B"/>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914"/>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29B"/>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4EF"/>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1F8"/>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D72"/>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7E2"/>
    <w:rsid w:val="00B5681C"/>
    <w:rsid w:val="00B56CFC"/>
    <w:rsid w:val="00B57537"/>
    <w:rsid w:val="00B57589"/>
    <w:rsid w:val="00B57777"/>
    <w:rsid w:val="00B57A17"/>
    <w:rsid w:val="00B57B2A"/>
    <w:rsid w:val="00B57EB6"/>
    <w:rsid w:val="00B60424"/>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873"/>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229"/>
    <w:rsid w:val="00B746C6"/>
    <w:rsid w:val="00B74F46"/>
    <w:rsid w:val="00B75912"/>
    <w:rsid w:val="00B759E8"/>
    <w:rsid w:val="00B75CEB"/>
    <w:rsid w:val="00B75F8E"/>
    <w:rsid w:val="00B7604C"/>
    <w:rsid w:val="00B7622C"/>
    <w:rsid w:val="00B76463"/>
    <w:rsid w:val="00B7652C"/>
    <w:rsid w:val="00B766BF"/>
    <w:rsid w:val="00B76936"/>
    <w:rsid w:val="00B769A3"/>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645"/>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54"/>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44"/>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AFE"/>
    <w:rsid w:val="00BC4DAC"/>
    <w:rsid w:val="00BC563F"/>
    <w:rsid w:val="00BC57D0"/>
    <w:rsid w:val="00BC5D90"/>
    <w:rsid w:val="00BC6B13"/>
    <w:rsid w:val="00BC6B4A"/>
    <w:rsid w:val="00BC6FD6"/>
    <w:rsid w:val="00BC73B2"/>
    <w:rsid w:val="00BC7494"/>
    <w:rsid w:val="00BC74CC"/>
    <w:rsid w:val="00BC75C3"/>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48"/>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4FC0"/>
    <w:rsid w:val="00BF5547"/>
    <w:rsid w:val="00BF5552"/>
    <w:rsid w:val="00BF5EDF"/>
    <w:rsid w:val="00BF6207"/>
    <w:rsid w:val="00BF67CD"/>
    <w:rsid w:val="00BF6A20"/>
    <w:rsid w:val="00BF7304"/>
    <w:rsid w:val="00BF7325"/>
    <w:rsid w:val="00BF73F2"/>
    <w:rsid w:val="00BF746E"/>
    <w:rsid w:val="00C005B6"/>
    <w:rsid w:val="00C00957"/>
    <w:rsid w:val="00C00ADF"/>
    <w:rsid w:val="00C00C34"/>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4CD"/>
    <w:rsid w:val="00C13A4D"/>
    <w:rsid w:val="00C13BDA"/>
    <w:rsid w:val="00C13DDB"/>
    <w:rsid w:val="00C13FFD"/>
    <w:rsid w:val="00C14073"/>
    <w:rsid w:val="00C14178"/>
    <w:rsid w:val="00C14632"/>
    <w:rsid w:val="00C1495E"/>
    <w:rsid w:val="00C15F40"/>
    <w:rsid w:val="00C160C3"/>
    <w:rsid w:val="00C16475"/>
    <w:rsid w:val="00C169D5"/>
    <w:rsid w:val="00C16C30"/>
    <w:rsid w:val="00C16E29"/>
    <w:rsid w:val="00C16EB7"/>
    <w:rsid w:val="00C171F2"/>
    <w:rsid w:val="00C171F9"/>
    <w:rsid w:val="00C17389"/>
    <w:rsid w:val="00C173BA"/>
    <w:rsid w:val="00C17BEF"/>
    <w:rsid w:val="00C202AE"/>
    <w:rsid w:val="00C20588"/>
    <w:rsid w:val="00C20A00"/>
    <w:rsid w:val="00C21036"/>
    <w:rsid w:val="00C2145A"/>
    <w:rsid w:val="00C21673"/>
    <w:rsid w:val="00C2178A"/>
    <w:rsid w:val="00C21A22"/>
    <w:rsid w:val="00C21C7A"/>
    <w:rsid w:val="00C22041"/>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78"/>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099"/>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36"/>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77D"/>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566B"/>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4F59"/>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E20"/>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5F28"/>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081"/>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37F"/>
    <w:rsid w:val="00D175BE"/>
    <w:rsid w:val="00D17B76"/>
    <w:rsid w:val="00D17C3E"/>
    <w:rsid w:val="00D17F4C"/>
    <w:rsid w:val="00D201BE"/>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805"/>
    <w:rsid w:val="00D23FFE"/>
    <w:rsid w:val="00D24064"/>
    <w:rsid w:val="00D246A3"/>
    <w:rsid w:val="00D246DB"/>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1F1F"/>
    <w:rsid w:val="00D32169"/>
    <w:rsid w:val="00D321ED"/>
    <w:rsid w:val="00D3271E"/>
    <w:rsid w:val="00D329B9"/>
    <w:rsid w:val="00D32FE2"/>
    <w:rsid w:val="00D3313E"/>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67A"/>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AA5"/>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2C59"/>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6D"/>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C34"/>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172"/>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D46"/>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D796A"/>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6D12"/>
    <w:rsid w:val="00DE750E"/>
    <w:rsid w:val="00DE7645"/>
    <w:rsid w:val="00DE7C00"/>
    <w:rsid w:val="00DE7E77"/>
    <w:rsid w:val="00DF00C6"/>
    <w:rsid w:val="00DF03E9"/>
    <w:rsid w:val="00DF03ED"/>
    <w:rsid w:val="00DF03FC"/>
    <w:rsid w:val="00DF04EE"/>
    <w:rsid w:val="00DF05D3"/>
    <w:rsid w:val="00DF0604"/>
    <w:rsid w:val="00DF0B3A"/>
    <w:rsid w:val="00DF0BF4"/>
    <w:rsid w:val="00DF179D"/>
    <w:rsid w:val="00DF1BA8"/>
    <w:rsid w:val="00DF1BEB"/>
    <w:rsid w:val="00DF1C3C"/>
    <w:rsid w:val="00DF1E9C"/>
    <w:rsid w:val="00DF22BD"/>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6DC"/>
    <w:rsid w:val="00E0082C"/>
    <w:rsid w:val="00E011D1"/>
    <w:rsid w:val="00E01DAA"/>
    <w:rsid w:val="00E02210"/>
    <w:rsid w:val="00E023E5"/>
    <w:rsid w:val="00E02432"/>
    <w:rsid w:val="00E02AF0"/>
    <w:rsid w:val="00E02B9E"/>
    <w:rsid w:val="00E02C19"/>
    <w:rsid w:val="00E031F6"/>
    <w:rsid w:val="00E03325"/>
    <w:rsid w:val="00E03472"/>
    <w:rsid w:val="00E038ED"/>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23"/>
    <w:rsid w:val="00E235C5"/>
    <w:rsid w:val="00E23924"/>
    <w:rsid w:val="00E23A11"/>
    <w:rsid w:val="00E23E42"/>
    <w:rsid w:val="00E23FB7"/>
    <w:rsid w:val="00E2414F"/>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37CC3"/>
    <w:rsid w:val="00E4037C"/>
    <w:rsid w:val="00E4070C"/>
    <w:rsid w:val="00E40C8A"/>
    <w:rsid w:val="00E41AAD"/>
    <w:rsid w:val="00E41D2B"/>
    <w:rsid w:val="00E4219F"/>
    <w:rsid w:val="00E42208"/>
    <w:rsid w:val="00E424BA"/>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0FA"/>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2E62"/>
    <w:rsid w:val="00E631CF"/>
    <w:rsid w:val="00E6336B"/>
    <w:rsid w:val="00E63604"/>
    <w:rsid w:val="00E63644"/>
    <w:rsid w:val="00E63A68"/>
    <w:rsid w:val="00E63F25"/>
    <w:rsid w:val="00E63F8B"/>
    <w:rsid w:val="00E6416C"/>
    <w:rsid w:val="00E64424"/>
    <w:rsid w:val="00E645D1"/>
    <w:rsid w:val="00E64C99"/>
    <w:rsid w:val="00E64CD3"/>
    <w:rsid w:val="00E65821"/>
    <w:rsid w:val="00E65D22"/>
    <w:rsid w:val="00E66005"/>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4F01"/>
    <w:rsid w:val="00E8519F"/>
    <w:rsid w:val="00E851CB"/>
    <w:rsid w:val="00E85530"/>
    <w:rsid w:val="00E856F4"/>
    <w:rsid w:val="00E85CC3"/>
    <w:rsid w:val="00E85E9A"/>
    <w:rsid w:val="00E85EA1"/>
    <w:rsid w:val="00E862C6"/>
    <w:rsid w:val="00E8644A"/>
    <w:rsid w:val="00E8658A"/>
    <w:rsid w:val="00E866C3"/>
    <w:rsid w:val="00E86B20"/>
    <w:rsid w:val="00E86EC2"/>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8F"/>
    <w:rsid w:val="00E945D3"/>
    <w:rsid w:val="00E94EE3"/>
    <w:rsid w:val="00E95BA6"/>
    <w:rsid w:val="00E962F1"/>
    <w:rsid w:val="00E97016"/>
    <w:rsid w:val="00E97648"/>
    <w:rsid w:val="00E976F3"/>
    <w:rsid w:val="00E97823"/>
    <w:rsid w:val="00E97C13"/>
    <w:rsid w:val="00E97D0D"/>
    <w:rsid w:val="00E97FCD"/>
    <w:rsid w:val="00EA006B"/>
    <w:rsid w:val="00EA066D"/>
    <w:rsid w:val="00EA0E4A"/>
    <w:rsid w:val="00EA0EDB"/>
    <w:rsid w:val="00EA13DD"/>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BC1"/>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B"/>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E7F34"/>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A5B"/>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06D"/>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1FEA"/>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7A"/>
    <w:rsid w:val="00F1529F"/>
    <w:rsid w:val="00F15408"/>
    <w:rsid w:val="00F155CE"/>
    <w:rsid w:val="00F16442"/>
    <w:rsid w:val="00F1735F"/>
    <w:rsid w:val="00F176AB"/>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581D"/>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1C1"/>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990"/>
    <w:rsid w:val="00F54C46"/>
    <w:rsid w:val="00F5500C"/>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A6B"/>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09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4C3"/>
    <w:rsid w:val="00FA56BF"/>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2C"/>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790"/>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4B6F"/>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C7B05"/>
    <w:rsid w:val="00FC7E86"/>
    <w:rsid w:val="00FD015D"/>
    <w:rsid w:val="00FD0286"/>
    <w:rsid w:val="00FD03F1"/>
    <w:rsid w:val="00FD0572"/>
    <w:rsid w:val="00FD0DC8"/>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063"/>
    <w:rsid w:val="00FD5823"/>
    <w:rsid w:val="00FD5C12"/>
    <w:rsid w:val="00FD6059"/>
    <w:rsid w:val="00FD6914"/>
    <w:rsid w:val="00FD76A2"/>
    <w:rsid w:val="00FD77DC"/>
    <w:rsid w:val="00FD78B0"/>
    <w:rsid w:val="00FD7B8E"/>
    <w:rsid w:val="00FD7CDC"/>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5E4"/>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85ED6EF"/>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12"/>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9659388">
      <w:bodyDiv w:val="1"/>
      <w:marLeft w:val="0"/>
      <w:marRight w:val="0"/>
      <w:marTop w:val="0"/>
      <w:marBottom w:val="0"/>
      <w:divBdr>
        <w:top w:val="none" w:sz="0" w:space="0" w:color="auto"/>
        <w:left w:val="none" w:sz="0" w:space="0" w:color="auto"/>
        <w:bottom w:val="none" w:sz="0" w:space="0" w:color="auto"/>
        <w:right w:val="none" w:sz="0" w:space="0" w:color="auto"/>
      </w:divBdr>
      <w:divsChild>
        <w:div w:id="1784304519">
          <w:marLeft w:val="360"/>
          <w:marRight w:val="0"/>
          <w:marTop w:val="200"/>
          <w:marBottom w:val="0"/>
          <w:divBdr>
            <w:top w:val="none" w:sz="0" w:space="0" w:color="auto"/>
            <w:left w:val="none" w:sz="0" w:space="0" w:color="auto"/>
            <w:bottom w:val="none" w:sz="0" w:space="0" w:color="auto"/>
            <w:right w:val="none" w:sz="0" w:space="0" w:color="auto"/>
          </w:divBdr>
        </w:div>
        <w:div w:id="1519661585">
          <w:marLeft w:val="1080"/>
          <w:marRight w:val="0"/>
          <w:marTop w:val="100"/>
          <w:marBottom w:val="0"/>
          <w:divBdr>
            <w:top w:val="none" w:sz="0" w:space="0" w:color="auto"/>
            <w:left w:val="none" w:sz="0" w:space="0" w:color="auto"/>
            <w:bottom w:val="none" w:sz="0" w:space="0" w:color="auto"/>
            <w:right w:val="none" w:sz="0" w:space="0" w:color="auto"/>
          </w:divBdr>
        </w:div>
        <w:div w:id="1676151338">
          <w:marLeft w:val="108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82315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63104682">
      <w:bodyDiv w:val="1"/>
      <w:marLeft w:val="0"/>
      <w:marRight w:val="0"/>
      <w:marTop w:val="0"/>
      <w:marBottom w:val="0"/>
      <w:divBdr>
        <w:top w:val="none" w:sz="0" w:space="0" w:color="auto"/>
        <w:left w:val="none" w:sz="0" w:space="0" w:color="auto"/>
        <w:bottom w:val="none" w:sz="0" w:space="0" w:color="auto"/>
        <w:right w:val="none" w:sz="0" w:space="0" w:color="auto"/>
      </w:divBdr>
      <w:divsChild>
        <w:div w:id="578909945">
          <w:marLeft w:val="1080"/>
          <w:marRight w:val="0"/>
          <w:marTop w:val="100"/>
          <w:marBottom w:val="0"/>
          <w:divBdr>
            <w:top w:val="none" w:sz="0" w:space="0" w:color="auto"/>
            <w:left w:val="none" w:sz="0" w:space="0" w:color="auto"/>
            <w:bottom w:val="none" w:sz="0" w:space="0" w:color="auto"/>
            <w:right w:val="none" w:sz="0" w:space="0" w:color="auto"/>
          </w:divBdr>
        </w:div>
        <w:div w:id="2046983875">
          <w:marLeft w:val="1080"/>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834105">
      <w:bodyDiv w:val="1"/>
      <w:marLeft w:val="0"/>
      <w:marRight w:val="0"/>
      <w:marTop w:val="0"/>
      <w:marBottom w:val="0"/>
      <w:divBdr>
        <w:top w:val="none" w:sz="0" w:space="0" w:color="auto"/>
        <w:left w:val="none" w:sz="0" w:space="0" w:color="auto"/>
        <w:bottom w:val="none" w:sz="0" w:space="0" w:color="auto"/>
        <w:right w:val="none" w:sz="0" w:space="0" w:color="auto"/>
      </w:divBdr>
    </w:div>
    <w:div w:id="754939347">
      <w:bodyDiv w:val="1"/>
      <w:marLeft w:val="0"/>
      <w:marRight w:val="0"/>
      <w:marTop w:val="0"/>
      <w:marBottom w:val="0"/>
      <w:divBdr>
        <w:top w:val="none" w:sz="0" w:space="0" w:color="auto"/>
        <w:left w:val="none" w:sz="0" w:space="0" w:color="auto"/>
        <w:bottom w:val="none" w:sz="0" w:space="0" w:color="auto"/>
        <w:right w:val="none" w:sz="0" w:space="0" w:color="auto"/>
      </w:divBdr>
      <w:divsChild>
        <w:div w:id="1875995656">
          <w:marLeft w:val="806"/>
          <w:marRight w:val="0"/>
          <w:marTop w:val="200"/>
          <w:marBottom w:val="0"/>
          <w:divBdr>
            <w:top w:val="none" w:sz="0" w:space="0" w:color="auto"/>
            <w:left w:val="none" w:sz="0" w:space="0" w:color="auto"/>
            <w:bottom w:val="none" w:sz="0" w:space="0" w:color="auto"/>
            <w:right w:val="none" w:sz="0" w:space="0" w:color="auto"/>
          </w:divBdr>
        </w:div>
        <w:div w:id="1251348625">
          <w:marLeft w:val="806"/>
          <w:marRight w:val="0"/>
          <w:marTop w:val="200"/>
          <w:marBottom w:val="0"/>
          <w:divBdr>
            <w:top w:val="none" w:sz="0" w:space="0" w:color="auto"/>
            <w:left w:val="none" w:sz="0" w:space="0" w:color="auto"/>
            <w:bottom w:val="none" w:sz="0" w:space="0" w:color="auto"/>
            <w:right w:val="none" w:sz="0" w:space="0" w:color="auto"/>
          </w:divBdr>
        </w:div>
        <w:div w:id="794298964">
          <w:marLeft w:val="1440"/>
          <w:marRight w:val="0"/>
          <w:marTop w:val="100"/>
          <w:marBottom w:val="0"/>
          <w:divBdr>
            <w:top w:val="none" w:sz="0" w:space="0" w:color="auto"/>
            <w:left w:val="none" w:sz="0" w:space="0" w:color="auto"/>
            <w:bottom w:val="none" w:sz="0" w:space="0" w:color="auto"/>
            <w:right w:val="none" w:sz="0" w:space="0" w:color="auto"/>
          </w:divBdr>
        </w:div>
        <w:div w:id="1166021737">
          <w:marLeft w:val="1440"/>
          <w:marRight w:val="0"/>
          <w:marTop w:val="100"/>
          <w:marBottom w:val="0"/>
          <w:divBdr>
            <w:top w:val="none" w:sz="0" w:space="0" w:color="auto"/>
            <w:left w:val="none" w:sz="0" w:space="0" w:color="auto"/>
            <w:bottom w:val="none" w:sz="0" w:space="0" w:color="auto"/>
            <w:right w:val="none" w:sz="0" w:space="0" w:color="auto"/>
          </w:divBdr>
        </w:div>
        <w:div w:id="2032488386">
          <w:marLeft w:val="1440"/>
          <w:marRight w:val="0"/>
          <w:marTop w:val="100"/>
          <w:marBottom w:val="0"/>
          <w:divBdr>
            <w:top w:val="none" w:sz="0" w:space="0" w:color="auto"/>
            <w:left w:val="none" w:sz="0" w:space="0" w:color="auto"/>
            <w:bottom w:val="none" w:sz="0" w:space="0" w:color="auto"/>
            <w:right w:val="none" w:sz="0" w:space="0" w:color="auto"/>
          </w:divBdr>
        </w:div>
        <w:div w:id="1991060226">
          <w:marLeft w:val="1800"/>
          <w:marRight w:val="0"/>
          <w:marTop w:val="100"/>
          <w:marBottom w:val="0"/>
          <w:divBdr>
            <w:top w:val="none" w:sz="0" w:space="0" w:color="auto"/>
            <w:left w:val="none" w:sz="0" w:space="0" w:color="auto"/>
            <w:bottom w:val="none" w:sz="0" w:space="0" w:color="auto"/>
            <w:right w:val="none" w:sz="0" w:space="0" w:color="auto"/>
          </w:divBdr>
        </w:div>
        <w:div w:id="263341559">
          <w:marLeft w:val="1800"/>
          <w:marRight w:val="0"/>
          <w:marTop w:val="100"/>
          <w:marBottom w:val="0"/>
          <w:divBdr>
            <w:top w:val="none" w:sz="0" w:space="0" w:color="auto"/>
            <w:left w:val="none" w:sz="0" w:space="0" w:color="auto"/>
            <w:bottom w:val="none" w:sz="0" w:space="0" w:color="auto"/>
            <w:right w:val="none" w:sz="0" w:space="0" w:color="auto"/>
          </w:divBdr>
        </w:div>
        <w:div w:id="1858932801">
          <w:marLeft w:val="1440"/>
          <w:marRight w:val="0"/>
          <w:marTop w:val="100"/>
          <w:marBottom w:val="0"/>
          <w:divBdr>
            <w:top w:val="none" w:sz="0" w:space="0" w:color="auto"/>
            <w:left w:val="none" w:sz="0" w:space="0" w:color="auto"/>
            <w:bottom w:val="none" w:sz="0" w:space="0" w:color="auto"/>
            <w:right w:val="none" w:sz="0" w:space="0" w:color="auto"/>
          </w:divBdr>
        </w:div>
        <w:div w:id="1301037690">
          <w:marLeft w:val="1440"/>
          <w:marRight w:val="0"/>
          <w:marTop w:val="100"/>
          <w:marBottom w:val="0"/>
          <w:divBdr>
            <w:top w:val="none" w:sz="0" w:space="0" w:color="auto"/>
            <w:left w:val="none" w:sz="0" w:space="0" w:color="auto"/>
            <w:bottom w:val="none" w:sz="0" w:space="0" w:color="auto"/>
            <w:right w:val="none" w:sz="0" w:space="0" w:color="auto"/>
          </w:divBdr>
        </w:div>
        <w:div w:id="1984846853">
          <w:marLeft w:val="1440"/>
          <w:marRight w:val="0"/>
          <w:marTop w:val="100"/>
          <w:marBottom w:val="0"/>
          <w:divBdr>
            <w:top w:val="none" w:sz="0" w:space="0" w:color="auto"/>
            <w:left w:val="none" w:sz="0" w:space="0" w:color="auto"/>
            <w:bottom w:val="none" w:sz="0" w:space="0" w:color="auto"/>
            <w:right w:val="none" w:sz="0" w:space="0" w:color="auto"/>
          </w:divBdr>
        </w:div>
        <w:div w:id="1728533262">
          <w:marLeft w:val="806"/>
          <w:marRight w:val="0"/>
          <w:marTop w:val="200"/>
          <w:marBottom w:val="0"/>
          <w:divBdr>
            <w:top w:val="none" w:sz="0" w:space="0" w:color="auto"/>
            <w:left w:val="none" w:sz="0" w:space="0" w:color="auto"/>
            <w:bottom w:val="none" w:sz="0" w:space="0" w:color="auto"/>
            <w:right w:val="none" w:sz="0" w:space="0" w:color="auto"/>
          </w:divBdr>
        </w:div>
        <w:div w:id="96293421">
          <w:marLeft w:val="720"/>
          <w:marRight w:val="0"/>
          <w:marTop w:val="200"/>
          <w:marBottom w:val="0"/>
          <w:divBdr>
            <w:top w:val="none" w:sz="0" w:space="0" w:color="auto"/>
            <w:left w:val="none" w:sz="0" w:space="0" w:color="auto"/>
            <w:bottom w:val="none" w:sz="0" w:space="0" w:color="auto"/>
            <w:right w:val="none" w:sz="0" w:space="0" w:color="auto"/>
          </w:divBdr>
        </w:div>
      </w:divsChild>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16287639">
      <w:bodyDiv w:val="1"/>
      <w:marLeft w:val="0"/>
      <w:marRight w:val="0"/>
      <w:marTop w:val="0"/>
      <w:marBottom w:val="0"/>
      <w:divBdr>
        <w:top w:val="none" w:sz="0" w:space="0" w:color="auto"/>
        <w:left w:val="none" w:sz="0" w:space="0" w:color="auto"/>
        <w:bottom w:val="none" w:sz="0" w:space="0" w:color="auto"/>
        <w:right w:val="none" w:sz="0" w:space="0" w:color="auto"/>
      </w:divBdr>
      <w:divsChild>
        <w:div w:id="564726042">
          <w:marLeft w:val="1080"/>
          <w:marRight w:val="0"/>
          <w:marTop w:val="100"/>
          <w:marBottom w:val="0"/>
          <w:divBdr>
            <w:top w:val="none" w:sz="0" w:space="0" w:color="auto"/>
            <w:left w:val="none" w:sz="0" w:space="0" w:color="auto"/>
            <w:bottom w:val="none" w:sz="0" w:space="0" w:color="auto"/>
            <w:right w:val="none" w:sz="0" w:space="0" w:color="auto"/>
          </w:divBdr>
        </w:div>
        <w:div w:id="962417477">
          <w:marLeft w:val="1800"/>
          <w:marRight w:val="0"/>
          <w:marTop w:val="100"/>
          <w:marBottom w:val="0"/>
          <w:divBdr>
            <w:top w:val="none" w:sz="0" w:space="0" w:color="auto"/>
            <w:left w:val="none" w:sz="0" w:space="0" w:color="auto"/>
            <w:bottom w:val="none" w:sz="0" w:space="0" w:color="auto"/>
            <w:right w:val="none" w:sz="0" w:space="0" w:color="auto"/>
          </w:divBdr>
        </w:div>
        <w:div w:id="281495558">
          <w:marLeft w:val="180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4821755">
      <w:bodyDiv w:val="1"/>
      <w:marLeft w:val="0"/>
      <w:marRight w:val="0"/>
      <w:marTop w:val="0"/>
      <w:marBottom w:val="0"/>
      <w:divBdr>
        <w:top w:val="none" w:sz="0" w:space="0" w:color="auto"/>
        <w:left w:val="none" w:sz="0" w:space="0" w:color="auto"/>
        <w:bottom w:val="none" w:sz="0" w:space="0" w:color="auto"/>
        <w:right w:val="none" w:sz="0" w:space="0" w:color="auto"/>
      </w:divBdr>
      <w:divsChild>
        <w:div w:id="1164590419">
          <w:marLeft w:val="360"/>
          <w:marRight w:val="0"/>
          <w:marTop w:val="2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058750005">
      <w:bodyDiv w:val="1"/>
      <w:marLeft w:val="0"/>
      <w:marRight w:val="0"/>
      <w:marTop w:val="0"/>
      <w:marBottom w:val="0"/>
      <w:divBdr>
        <w:top w:val="none" w:sz="0" w:space="0" w:color="auto"/>
        <w:left w:val="none" w:sz="0" w:space="0" w:color="auto"/>
        <w:bottom w:val="none" w:sz="0" w:space="0" w:color="auto"/>
        <w:right w:val="none" w:sz="0" w:space="0" w:color="auto"/>
      </w:divBdr>
      <w:divsChild>
        <w:div w:id="854346543">
          <w:marLeft w:val="1800"/>
          <w:marRight w:val="0"/>
          <w:marTop w:val="100"/>
          <w:marBottom w:val="0"/>
          <w:divBdr>
            <w:top w:val="none" w:sz="0" w:space="0" w:color="auto"/>
            <w:left w:val="none" w:sz="0" w:space="0" w:color="auto"/>
            <w:bottom w:val="none" w:sz="0" w:space="0" w:color="auto"/>
            <w:right w:val="none" w:sz="0" w:space="0" w:color="auto"/>
          </w:divBdr>
        </w:div>
        <w:div w:id="1103917607">
          <w:marLeft w:val="2520"/>
          <w:marRight w:val="0"/>
          <w:marTop w:val="100"/>
          <w:marBottom w:val="0"/>
          <w:divBdr>
            <w:top w:val="none" w:sz="0" w:space="0" w:color="auto"/>
            <w:left w:val="none" w:sz="0" w:space="0" w:color="auto"/>
            <w:bottom w:val="none" w:sz="0" w:space="0" w:color="auto"/>
            <w:right w:val="none" w:sz="0" w:space="0" w:color="auto"/>
          </w:divBdr>
        </w:div>
        <w:div w:id="967399652">
          <w:marLeft w:val="252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697458">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4269731">
      <w:bodyDiv w:val="1"/>
      <w:marLeft w:val="0"/>
      <w:marRight w:val="0"/>
      <w:marTop w:val="0"/>
      <w:marBottom w:val="0"/>
      <w:divBdr>
        <w:top w:val="none" w:sz="0" w:space="0" w:color="auto"/>
        <w:left w:val="none" w:sz="0" w:space="0" w:color="auto"/>
        <w:bottom w:val="none" w:sz="0" w:space="0" w:color="auto"/>
        <w:right w:val="none" w:sz="0" w:space="0" w:color="auto"/>
      </w:divBdr>
      <w:divsChild>
        <w:div w:id="394817445">
          <w:marLeft w:val="108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41854213">
      <w:bodyDiv w:val="1"/>
      <w:marLeft w:val="0"/>
      <w:marRight w:val="0"/>
      <w:marTop w:val="0"/>
      <w:marBottom w:val="0"/>
      <w:divBdr>
        <w:top w:val="none" w:sz="0" w:space="0" w:color="auto"/>
        <w:left w:val="none" w:sz="0" w:space="0" w:color="auto"/>
        <w:bottom w:val="none" w:sz="0" w:space="0" w:color="auto"/>
        <w:right w:val="none" w:sz="0" w:space="0" w:color="auto"/>
      </w:divBdr>
      <w:divsChild>
        <w:div w:id="1954164898">
          <w:marLeft w:val="1080"/>
          <w:marRight w:val="0"/>
          <w:marTop w:val="100"/>
          <w:marBottom w:val="0"/>
          <w:divBdr>
            <w:top w:val="none" w:sz="0" w:space="0" w:color="auto"/>
            <w:left w:val="none" w:sz="0" w:space="0" w:color="auto"/>
            <w:bottom w:val="none" w:sz="0" w:space="0" w:color="auto"/>
            <w:right w:val="none" w:sz="0" w:space="0" w:color="auto"/>
          </w:divBdr>
        </w:div>
      </w:divsChild>
    </w:div>
    <w:div w:id="1389457585">
      <w:bodyDiv w:val="1"/>
      <w:marLeft w:val="0"/>
      <w:marRight w:val="0"/>
      <w:marTop w:val="0"/>
      <w:marBottom w:val="0"/>
      <w:divBdr>
        <w:top w:val="none" w:sz="0" w:space="0" w:color="auto"/>
        <w:left w:val="none" w:sz="0" w:space="0" w:color="auto"/>
        <w:bottom w:val="none" w:sz="0" w:space="0" w:color="auto"/>
        <w:right w:val="none" w:sz="0" w:space="0" w:color="auto"/>
      </w:divBdr>
      <w:divsChild>
        <w:div w:id="1746493809">
          <w:marLeft w:val="360"/>
          <w:marRight w:val="0"/>
          <w:marTop w:val="2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7365218">
      <w:bodyDiv w:val="1"/>
      <w:marLeft w:val="0"/>
      <w:marRight w:val="0"/>
      <w:marTop w:val="0"/>
      <w:marBottom w:val="0"/>
      <w:divBdr>
        <w:top w:val="none" w:sz="0" w:space="0" w:color="auto"/>
        <w:left w:val="none" w:sz="0" w:space="0" w:color="auto"/>
        <w:bottom w:val="none" w:sz="0" w:space="0" w:color="auto"/>
        <w:right w:val="none" w:sz="0" w:space="0" w:color="auto"/>
      </w:divBdr>
    </w:div>
    <w:div w:id="1515535236">
      <w:bodyDiv w:val="1"/>
      <w:marLeft w:val="0"/>
      <w:marRight w:val="0"/>
      <w:marTop w:val="0"/>
      <w:marBottom w:val="0"/>
      <w:divBdr>
        <w:top w:val="none" w:sz="0" w:space="0" w:color="auto"/>
        <w:left w:val="none" w:sz="0" w:space="0" w:color="auto"/>
        <w:bottom w:val="none" w:sz="0" w:space="0" w:color="auto"/>
        <w:right w:val="none" w:sz="0" w:space="0" w:color="auto"/>
      </w:divBdr>
      <w:divsChild>
        <w:div w:id="1345016761">
          <w:marLeft w:val="1080"/>
          <w:marRight w:val="0"/>
          <w:marTop w:val="100"/>
          <w:marBottom w:val="0"/>
          <w:divBdr>
            <w:top w:val="none" w:sz="0" w:space="0" w:color="auto"/>
            <w:left w:val="none" w:sz="0" w:space="0" w:color="auto"/>
            <w:bottom w:val="none" w:sz="0" w:space="0" w:color="auto"/>
            <w:right w:val="none" w:sz="0" w:space="0" w:color="auto"/>
          </w:divBdr>
        </w:div>
        <w:div w:id="125634269">
          <w:marLeft w:val="108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943418">
      <w:bodyDiv w:val="1"/>
      <w:marLeft w:val="0"/>
      <w:marRight w:val="0"/>
      <w:marTop w:val="0"/>
      <w:marBottom w:val="0"/>
      <w:divBdr>
        <w:top w:val="none" w:sz="0" w:space="0" w:color="auto"/>
        <w:left w:val="none" w:sz="0" w:space="0" w:color="auto"/>
        <w:bottom w:val="none" w:sz="0" w:space="0" w:color="auto"/>
        <w:right w:val="none" w:sz="0" w:space="0" w:color="auto"/>
      </w:divBdr>
      <w:divsChild>
        <w:div w:id="469250394">
          <w:marLeft w:val="1080"/>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164672">
      <w:bodyDiv w:val="1"/>
      <w:marLeft w:val="0"/>
      <w:marRight w:val="0"/>
      <w:marTop w:val="0"/>
      <w:marBottom w:val="0"/>
      <w:divBdr>
        <w:top w:val="none" w:sz="0" w:space="0" w:color="auto"/>
        <w:left w:val="none" w:sz="0" w:space="0" w:color="auto"/>
        <w:bottom w:val="none" w:sz="0" w:space="0" w:color="auto"/>
        <w:right w:val="none" w:sz="0" w:space="0" w:color="auto"/>
      </w:divBdr>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325291">
      <w:bodyDiv w:val="1"/>
      <w:marLeft w:val="0"/>
      <w:marRight w:val="0"/>
      <w:marTop w:val="0"/>
      <w:marBottom w:val="0"/>
      <w:divBdr>
        <w:top w:val="none" w:sz="0" w:space="0" w:color="auto"/>
        <w:left w:val="none" w:sz="0" w:space="0" w:color="auto"/>
        <w:bottom w:val="none" w:sz="0" w:space="0" w:color="auto"/>
        <w:right w:val="none" w:sz="0" w:space="0" w:color="auto"/>
      </w:divBdr>
      <w:divsChild>
        <w:div w:id="151681528">
          <w:marLeft w:val="806"/>
          <w:marRight w:val="0"/>
          <w:marTop w:val="200"/>
          <w:marBottom w:val="0"/>
          <w:divBdr>
            <w:top w:val="none" w:sz="0" w:space="0" w:color="auto"/>
            <w:left w:val="none" w:sz="0" w:space="0" w:color="auto"/>
            <w:bottom w:val="none" w:sz="0" w:space="0" w:color="auto"/>
            <w:right w:val="none" w:sz="0" w:space="0" w:color="auto"/>
          </w:divBdr>
        </w:div>
        <w:div w:id="1900555823">
          <w:marLeft w:val="806"/>
          <w:marRight w:val="0"/>
          <w:marTop w:val="200"/>
          <w:marBottom w:val="0"/>
          <w:divBdr>
            <w:top w:val="none" w:sz="0" w:space="0" w:color="auto"/>
            <w:left w:val="none" w:sz="0" w:space="0" w:color="auto"/>
            <w:bottom w:val="none" w:sz="0" w:space="0" w:color="auto"/>
            <w:right w:val="none" w:sz="0" w:space="0" w:color="auto"/>
          </w:divBdr>
        </w:div>
        <w:div w:id="1930960947">
          <w:marLeft w:val="1440"/>
          <w:marRight w:val="0"/>
          <w:marTop w:val="100"/>
          <w:marBottom w:val="0"/>
          <w:divBdr>
            <w:top w:val="none" w:sz="0" w:space="0" w:color="auto"/>
            <w:left w:val="none" w:sz="0" w:space="0" w:color="auto"/>
            <w:bottom w:val="none" w:sz="0" w:space="0" w:color="auto"/>
            <w:right w:val="none" w:sz="0" w:space="0" w:color="auto"/>
          </w:divBdr>
        </w:div>
        <w:div w:id="1861551384">
          <w:marLeft w:val="1440"/>
          <w:marRight w:val="0"/>
          <w:marTop w:val="100"/>
          <w:marBottom w:val="0"/>
          <w:divBdr>
            <w:top w:val="none" w:sz="0" w:space="0" w:color="auto"/>
            <w:left w:val="none" w:sz="0" w:space="0" w:color="auto"/>
            <w:bottom w:val="none" w:sz="0" w:space="0" w:color="auto"/>
            <w:right w:val="none" w:sz="0" w:space="0" w:color="auto"/>
          </w:divBdr>
        </w:div>
        <w:div w:id="1433015930">
          <w:marLeft w:val="1440"/>
          <w:marRight w:val="0"/>
          <w:marTop w:val="100"/>
          <w:marBottom w:val="0"/>
          <w:divBdr>
            <w:top w:val="none" w:sz="0" w:space="0" w:color="auto"/>
            <w:left w:val="none" w:sz="0" w:space="0" w:color="auto"/>
            <w:bottom w:val="none" w:sz="0" w:space="0" w:color="auto"/>
            <w:right w:val="none" w:sz="0" w:space="0" w:color="auto"/>
          </w:divBdr>
        </w:div>
        <w:div w:id="125589858">
          <w:marLeft w:val="1800"/>
          <w:marRight w:val="0"/>
          <w:marTop w:val="100"/>
          <w:marBottom w:val="0"/>
          <w:divBdr>
            <w:top w:val="none" w:sz="0" w:space="0" w:color="auto"/>
            <w:left w:val="none" w:sz="0" w:space="0" w:color="auto"/>
            <w:bottom w:val="none" w:sz="0" w:space="0" w:color="auto"/>
            <w:right w:val="none" w:sz="0" w:space="0" w:color="auto"/>
          </w:divBdr>
        </w:div>
        <w:div w:id="1720133289">
          <w:marLeft w:val="1800"/>
          <w:marRight w:val="0"/>
          <w:marTop w:val="100"/>
          <w:marBottom w:val="0"/>
          <w:divBdr>
            <w:top w:val="none" w:sz="0" w:space="0" w:color="auto"/>
            <w:left w:val="none" w:sz="0" w:space="0" w:color="auto"/>
            <w:bottom w:val="none" w:sz="0" w:space="0" w:color="auto"/>
            <w:right w:val="none" w:sz="0" w:space="0" w:color="auto"/>
          </w:divBdr>
        </w:div>
        <w:div w:id="390620622">
          <w:marLeft w:val="1440"/>
          <w:marRight w:val="0"/>
          <w:marTop w:val="100"/>
          <w:marBottom w:val="0"/>
          <w:divBdr>
            <w:top w:val="none" w:sz="0" w:space="0" w:color="auto"/>
            <w:left w:val="none" w:sz="0" w:space="0" w:color="auto"/>
            <w:bottom w:val="none" w:sz="0" w:space="0" w:color="auto"/>
            <w:right w:val="none" w:sz="0" w:space="0" w:color="auto"/>
          </w:divBdr>
        </w:div>
        <w:div w:id="1293439247">
          <w:marLeft w:val="1440"/>
          <w:marRight w:val="0"/>
          <w:marTop w:val="100"/>
          <w:marBottom w:val="0"/>
          <w:divBdr>
            <w:top w:val="none" w:sz="0" w:space="0" w:color="auto"/>
            <w:left w:val="none" w:sz="0" w:space="0" w:color="auto"/>
            <w:bottom w:val="none" w:sz="0" w:space="0" w:color="auto"/>
            <w:right w:val="none" w:sz="0" w:space="0" w:color="auto"/>
          </w:divBdr>
        </w:div>
        <w:div w:id="834078621">
          <w:marLeft w:val="1440"/>
          <w:marRight w:val="0"/>
          <w:marTop w:val="100"/>
          <w:marBottom w:val="0"/>
          <w:divBdr>
            <w:top w:val="none" w:sz="0" w:space="0" w:color="auto"/>
            <w:left w:val="none" w:sz="0" w:space="0" w:color="auto"/>
            <w:bottom w:val="none" w:sz="0" w:space="0" w:color="auto"/>
            <w:right w:val="none" w:sz="0" w:space="0" w:color="auto"/>
          </w:divBdr>
        </w:div>
        <w:div w:id="1296522334">
          <w:marLeft w:val="806"/>
          <w:marRight w:val="0"/>
          <w:marTop w:val="200"/>
          <w:marBottom w:val="0"/>
          <w:divBdr>
            <w:top w:val="none" w:sz="0" w:space="0" w:color="auto"/>
            <w:left w:val="none" w:sz="0" w:space="0" w:color="auto"/>
            <w:bottom w:val="none" w:sz="0" w:space="0" w:color="auto"/>
            <w:right w:val="none" w:sz="0" w:space="0" w:color="auto"/>
          </w:divBdr>
        </w:div>
        <w:div w:id="1072970859">
          <w:marLeft w:val="720"/>
          <w:marRight w:val="0"/>
          <w:marTop w:val="200"/>
          <w:marBottom w:val="0"/>
          <w:divBdr>
            <w:top w:val="none" w:sz="0" w:space="0" w:color="auto"/>
            <w:left w:val="none" w:sz="0" w:space="0" w:color="auto"/>
            <w:bottom w:val="none" w:sz="0" w:space="0" w:color="auto"/>
            <w:right w:val="none" w:sz="0" w:space="0" w:color="auto"/>
          </w:divBdr>
        </w:div>
      </w:divsChild>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99ACC-5A68-41F6-B5A7-37D29BD3F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10</cp:revision>
  <cp:lastPrinted>2016-08-12T06:06:00Z</cp:lastPrinted>
  <dcterms:created xsi:type="dcterms:W3CDTF">2020-02-13T09:38:00Z</dcterms:created>
  <dcterms:modified xsi:type="dcterms:W3CDTF">2020-02-13T15:25:00Z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